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1B98E" w14:textId="77777777" w:rsidR="0039268F" w:rsidRDefault="0039268F">
      <w:pPr>
        <w:ind w:left="4956" w:firstLine="708"/>
        <w:jc w:val="both"/>
        <w:rPr>
          <w:u w:val="single"/>
        </w:rPr>
      </w:pPr>
      <w:r>
        <w:rPr>
          <w:u w:val="single"/>
        </w:rPr>
        <w:t>Adresát:</w:t>
      </w:r>
    </w:p>
    <w:p w14:paraId="69388434" w14:textId="77777777" w:rsidR="0039268F" w:rsidRDefault="0039268F">
      <w:pPr>
        <w:ind w:left="4956" w:firstLine="708"/>
        <w:jc w:val="both"/>
      </w:pPr>
      <w:r>
        <w:t>Okresné stavebné bytové družstvo Senica</w:t>
      </w:r>
    </w:p>
    <w:p w14:paraId="3834B667" w14:textId="77777777" w:rsidR="0039268F" w:rsidRDefault="0039268F">
      <w:pPr>
        <w:ind w:left="4956" w:firstLine="708"/>
        <w:jc w:val="both"/>
      </w:pPr>
      <w:r>
        <w:t>technický úsek</w:t>
      </w:r>
    </w:p>
    <w:p w14:paraId="59465C64" w14:textId="77777777" w:rsidR="0039268F" w:rsidRDefault="0039268F">
      <w:pPr>
        <w:ind w:left="4956" w:firstLine="708"/>
        <w:jc w:val="both"/>
      </w:pPr>
      <w:r>
        <w:t>Štefánikova 718</w:t>
      </w:r>
    </w:p>
    <w:p w14:paraId="7B535366" w14:textId="77777777" w:rsidR="0039268F" w:rsidRDefault="0039268F">
      <w:pPr>
        <w:ind w:left="4956" w:firstLine="708"/>
        <w:jc w:val="both"/>
      </w:pPr>
      <w:r>
        <w:t>905 01  Senica</w:t>
      </w:r>
    </w:p>
    <w:p w14:paraId="46B35F8C" w14:textId="77777777" w:rsidR="0039268F" w:rsidRDefault="0039268F">
      <w:pPr>
        <w:jc w:val="both"/>
      </w:pPr>
    </w:p>
    <w:p w14:paraId="6A65627C" w14:textId="77777777" w:rsidR="0039268F" w:rsidRDefault="0039268F">
      <w:pPr>
        <w:jc w:val="both"/>
      </w:pPr>
    </w:p>
    <w:p w14:paraId="4E802D13" w14:textId="77777777" w:rsidR="0039268F" w:rsidRDefault="0039268F">
      <w:pPr>
        <w:jc w:val="both"/>
      </w:pPr>
    </w:p>
    <w:p w14:paraId="264E1FAD" w14:textId="77777777" w:rsidR="0039268F" w:rsidRDefault="0039268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Odpočty meračov pri zmene vlastníka bytu/garáže/</w:t>
      </w:r>
      <w:proofErr w:type="spellStart"/>
      <w:r>
        <w:rPr>
          <w:b/>
          <w:sz w:val="28"/>
          <w:szCs w:val="28"/>
          <w:u w:val="single"/>
        </w:rPr>
        <w:t>nebytu</w:t>
      </w:r>
      <w:proofErr w:type="spellEnd"/>
      <w:r>
        <w:rPr>
          <w:b/>
          <w:sz w:val="28"/>
          <w:szCs w:val="28"/>
          <w:u w:val="single"/>
        </w:rPr>
        <w:t>* v správe OSBD Senica</w:t>
      </w:r>
    </w:p>
    <w:p w14:paraId="1E21E74C" w14:textId="77777777" w:rsidR="0039268F" w:rsidRDefault="0039268F">
      <w:pPr>
        <w:jc w:val="both"/>
        <w:rPr>
          <w:b/>
          <w:u w:val="single"/>
        </w:rPr>
      </w:pPr>
    </w:p>
    <w:p w14:paraId="15B311F9" w14:textId="77777777" w:rsidR="0039268F" w:rsidRDefault="0039268F">
      <w:pPr>
        <w:jc w:val="both"/>
      </w:pPr>
      <w:r>
        <w:t>Identifikačné údaje bytu/garáže/</w:t>
      </w:r>
      <w:proofErr w:type="spellStart"/>
      <w:r>
        <w:t>nebytu</w:t>
      </w:r>
      <w:proofErr w:type="spellEnd"/>
      <w:r>
        <w:t>* (ďalej „dotknutý priestor“):</w:t>
      </w:r>
    </w:p>
    <w:p w14:paraId="11C53C40" w14:textId="77777777" w:rsidR="0039268F" w:rsidRDefault="0039268F">
      <w:pPr>
        <w:jc w:val="both"/>
      </w:pPr>
    </w:p>
    <w:p w14:paraId="56A51EF7" w14:textId="41C64D4D" w:rsidR="0039268F" w:rsidRDefault="0039268F">
      <w:pPr>
        <w:jc w:val="both"/>
      </w:pPr>
      <w:r>
        <w:t>ulica a</w:t>
      </w:r>
      <w:r w:rsidR="00B17E19">
        <w:t> </w:t>
      </w:r>
      <w:r w:rsidR="00221BC5">
        <w:t>súpisné</w:t>
      </w:r>
      <w:r>
        <w:t xml:space="preserve"> číslo</w:t>
      </w:r>
      <w:r w:rsidR="00B17E19">
        <w:t xml:space="preserve"> </w:t>
      </w:r>
      <w:r>
        <w:t>bytového domu</w:t>
      </w:r>
      <w:r>
        <w:tab/>
        <w:t xml:space="preserve"> </w:t>
      </w:r>
      <w:r w:rsidR="00B17E19">
        <w:tab/>
      </w:r>
      <w:r>
        <w:t>...................................................................</w:t>
      </w:r>
    </w:p>
    <w:p w14:paraId="17A1E105" w14:textId="77777777" w:rsidR="0039268F" w:rsidRDefault="0039268F">
      <w:pPr>
        <w:jc w:val="both"/>
      </w:pPr>
    </w:p>
    <w:p w14:paraId="384236E3" w14:textId="77777777" w:rsidR="0039268F" w:rsidRDefault="0039268F">
      <w:pPr>
        <w:jc w:val="both"/>
      </w:pPr>
      <w:r>
        <w:t>číslo dotknutého priestoru v bytovom dome</w:t>
      </w:r>
      <w:r>
        <w:tab/>
        <w:t xml:space="preserve"> ..................</w:t>
      </w:r>
    </w:p>
    <w:p w14:paraId="5F407389" w14:textId="77777777" w:rsidR="0039268F" w:rsidRDefault="0039268F">
      <w:pPr>
        <w:jc w:val="both"/>
      </w:pPr>
    </w:p>
    <w:p w14:paraId="469D3D24" w14:textId="77777777" w:rsidR="0039268F" w:rsidRDefault="0039268F">
      <w:pPr>
        <w:jc w:val="both"/>
      </w:pPr>
      <w:r>
        <w:t>mesto/obec a PSČ</w:t>
      </w:r>
      <w:r>
        <w:tab/>
      </w:r>
      <w:r>
        <w:tab/>
      </w:r>
      <w:r>
        <w:tab/>
      </w:r>
      <w:r>
        <w:tab/>
        <w:t xml:space="preserve"> ...................................................................</w:t>
      </w:r>
    </w:p>
    <w:p w14:paraId="193F56E9" w14:textId="77777777" w:rsidR="0039268F" w:rsidRDefault="0039268F">
      <w:pPr>
        <w:jc w:val="both"/>
      </w:pPr>
    </w:p>
    <w:p w14:paraId="2DF5F167" w14:textId="77777777" w:rsidR="0039268F" w:rsidRDefault="0039268F">
      <w:pPr>
        <w:jc w:val="both"/>
      </w:pPr>
    </w:p>
    <w:p w14:paraId="4F3ABE34" w14:textId="77777777" w:rsidR="0039268F" w:rsidRDefault="0039268F">
      <w:pPr>
        <w:jc w:val="both"/>
      </w:pPr>
      <w:r>
        <w:t>Meno a priezvisko pôvodných vlastníkov:</w:t>
      </w:r>
      <w:r>
        <w:tab/>
        <w:t xml:space="preserve"> ................................................................................</w:t>
      </w:r>
    </w:p>
    <w:p w14:paraId="1B9FBD2A" w14:textId="77777777" w:rsidR="0039268F" w:rsidRDefault="0039268F">
      <w:pPr>
        <w:jc w:val="both"/>
      </w:pPr>
    </w:p>
    <w:p w14:paraId="5A28B9CA" w14:textId="77777777" w:rsidR="0039268F" w:rsidRDefault="003926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................................................................................</w:t>
      </w:r>
    </w:p>
    <w:p w14:paraId="676C69CD" w14:textId="77777777" w:rsidR="0039268F" w:rsidRDefault="0039268F">
      <w:pPr>
        <w:jc w:val="both"/>
      </w:pPr>
    </w:p>
    <w:p w14:paraId="4523BB22" w14:textId="77777777" w:rsidR="0039268F" w:rsidRDefault="0039268F">
      <w:pPr>
        <w:jc w:val="both"/>
      </w:pPr>
      <w:r>
        <w:t>Meno a priezvisko nových vlastníkov:</w:t>
      </w:r>
      <w:r>
        <w:tab/>
        <w:t xml:space="preserve"> ................................................................................</w:t>
      </w:r>
    </w:p>
    <w:p w14:paraId="06CEE324" w14:textId="77777777" w:rsidR="0039268F" w:rsidRDefault="0039268F">
      <w:pPr>
        <w:jc w:val="both"/>
      </w:pPr>
    </w:p>
    <w:p w14:paraId="49ECA31C" w14:textId="77777777" w:rsidR="0039268F" w:rsidRDefault="0039268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................................................................................</w:t>
      </w:r>
    </w:p>
    <w:p w14:paraId="163A4A82" w14:textId="77777777" w:rsidR="0039268F" w:rsidRDefault="0039268F">
      <w:pPr>
        <w:jc w:val="both"/>
      </w:pPr>
    </w:p>
    <w:p w14:paraId="55490ED4" w14:textId="77777777" w:rsidR="0039268F" w:rsidRDefault="0039268F">
      <w:pPr>
        <w:jc w:val="both"/>
      </w:pPr>
    </w:p>
    <w:p w14:paraId="6ECABE4B" w14:textId="77777777" w:rsidR="0039268F" w:rsidRDefault="0039268F">
      <w:pPr>
        <w:jc w:val="both"/>
        <w:rPr>
          <w:b/>
          <w:u w:val="single"/>
        </w:rPr>
      </w:pPr>
      <w:r>
        <w:rPr>
          <w:b/>
          <w:u w:val="single"/>
        </w:rPr>
        <w:t xml:space="preserve">VODOMERY na studenú (SV) a teplú úžitkovú vodu (TÚV) </w:t>
      </w:r>
    </w:p>
    <w:p w14:paraId="72F336EF" w14:textId="77777777" w:rsidR="0039268F" w:rsidRDefault="0039268F">
      <w:pPr>
        <w:jc w:val="both"/>
      </w:pPr>
    </w:p>
    <w:p w14:paraId="778F5A0B" w14:textId="77777777" w:rsidR="0039268F" w:rsidRDefault="0039268F">
      <w:pPr>
        <w:jc w:val="both"/>
      </w:pPr>
      <w:r>
        <w:t>Vyúčtovanie nákladov na dodávku SV a TÚV ku dňu zmeny vlastníkov dotknutého priestoru žiadame vykonať podľa (vybranú alternatívu označte krížikom):</w:t>
      </w:r>
    </w:p>
    <w:p w14:paraId="517E5580" w14:textId="77777777" w:rsidR="0039268F" w:rsidRDefault="0039268F">
      <w:pPr>
        <w:jc w:val="both"/>
      </w:pPr>
    </w:p>
    <w:p w14:paraId="76A2F2ED" w14:textId="77777777" w:rsidR="0039268F" w:rsidRDefault="0039268F">
      <w:pPr>
        <w:jc w:val="both"/>
      </w:pPr>
      <w:r>
        <w:rPr>
          <w:rFonts w:ascii="Wingdings" w:hAnsi="Wingdings"/>
          <w:sz w:val="30"/>
          <w:szCs w:val="30"/>
        </w:rPr>
        <w:t></w:t>
      </w:r>
      <w:r>
        <w:t xml:space="preserve"> </w:t>
      </w:r>
      <w:proofErr w:type="spellStart"/>
      <w:r>
        <w:t>medziodpočtu</w:t>
      </w:r>
      <w:proofErr w:type="spellEnd"/>
      <w:r>
        <w:t xml:space="preserve"> stavov vodomerov na SV a TÚV</w:t>
      </w:r>
    </w:p>
    <w:p w14:paraId="644E6FB9" w14:textId="77777777" w:rsidR="0039268F" w:rsidRDefault="0039268F">
      <w:pPr>
        <w:jc w:val="both"/>
      </w:pPr>
    </w:p>
    <w:p w14:paraId="3020EF57" w14:textId="77777777" w:rsidR="0039268F" w:rsidRDefault="0039268F">
      <w:pPr>
        <w:jc w:val="both"/>
      </w:pPr>
      <w:r>
        <w:t>Podpisom potvrdzujeme čísla a stavy vodomerov v dotknutom priestore ku dňu .............................:</w:t>
      </w:r>
    </w:p>
    <w:p w14:paraId="7A8A9BFE" w14:textId="77777777" w:rsidR="0039268F" w:rsidRDefault="0039268F">
      <w:pPr>
        <w:jc w:val="both"/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1410"/>
        <w:gridCol w:w="1980"/>
        <w:gridCol w:w="2370"/>
      </w:tblGrid>
      <w:tr w:rsidR="0039268F" w14:paraId="7CB89066" w14:textId="77777777">
        <w:trPr>
          <w:trHeight w:val="276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F52BD" w14:textId="5792775C" w:rsidR="0039268F" w:rsidRDefault="00BD33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39268F">
              <w:rPr>
                <w:b/>
              </w:rPr>
              <w:t>yp vodomeru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5F30E" w14:textId="15351D7D" w:rsidR="0039268F" w:rsidRDefault="00BD33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39268F">
              <w:rPr>
                <w:b/>
              </w:rPr>
              <w:t>íslo vodomeru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241F" w14:textId="215AE202" w:rsidR="0039268F" w:rsidRDefault="00BD33C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39268F">
              <w:rPr>
                <w:b/>
              </w:rPr>
              <w:t>tav vodomeru</w:t>
            </w:r>
          </w:p>
        </w:tc>
      </w:tr>
      <w:tr w:rsidR="0039268F" w14:paraId="0462676D" w14:textId="77777777">
        <w:trPr>
          <w:trHeight w:val="276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8A2C6" w14:textId="77777777" w:rsidR="0039268F" w:rsidRDefault="0039268F">
            <w:pPr>
              <w:snapToGrid w:val="0"/>
              <w:jc w:val="both"/>
            </w:pPr>
            <w:r>
              <w:t>SV 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95A60" w14:textId="77777777" w:rsidR="0039268F" w:rsidRDefault="0039268F">
            <w:pPr>
              <w:snapToGrid w:val="0"/>
              <w:jc w:val="both"/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38C" w14:textId="77777777" w:rsidR="0039268F" w:rsidRDefault="0039268F">
            <w:pPr>
              <w:snapToGrid w:val="0"/>
              <w:jc w:val="both"/>
            </w:pPr>
            <w:r>
              <w:t xml:space="preserve">                            m3</w:t>
            </w:r>
          </w:p>
        </w:tc>
      </w:tr>
      <w:tr w:rsidR="0039268F" w14:paraId="70ACB790" w14:textId="77777777">
        <w:trPr>
          <w:trHeight w:val="276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673EC" w14:textId="77777777" w:rsidR="0039268F" w:rsidRDefault="0039268F">
            <w:pPr>
              <w:snapToGrid w:val="0"/>
              <w:jc w:val="both"/>
            </w:pPr>
            <w:r>
              <w:t>SV 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A0ED5" w14:textId="77777777" w:rsidR="0039268F" w:rsidRDefault="0039268F">
            <w:pPr>
              <w:snapToGrid w:val="0"/>
              <w:jc w:val="both"/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E303" w14:textId="77777777" w:rsidR="0039268F" w:rsidRDefault="0039268F">
            <w:pPr>
              <w:snapToGrid w:val="0"/>
              <w:jc w:val="both"/>
            </w:pPr>
            <w:r>
              <w:t xml:space="preserve">                            m3</w:t>
            </w:r>
          </w:p>
        </w:tc>
      </w:tr>
      <w:tr w:rsidR="0039268F" w14:paraId="0D90A003" w14:textId="77777777">
        <w:trPr>
          <w:trHeight w:val="276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0879" w14:textId="77777777" w:rsidR="0039268F" w:rsidRDefault="0039268F">
            <w:pPr>
              <w:snapToGrid w:val="0"/>
              <w:jc w:val="both"/>
            </w:pPr>
            <w:r>
              <w:t>TÚV 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0D8DC" w14:textId="77777777" w:rsidR="0039268F" w:rsidRDefault="0039268F">
            <w:pPr>
              <w:snapToGrid w:val="0"/>
              <w:jc w:val="both"/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2DAB" w14:textId="77777777" w:rsidR="0039268F" w:rsidRDefault="0039268F">
            <w:pPr>
              <w:snapToGrid w:val="0"/>
              <w:jc w:val="both"/>
            </w:pPr>
            <w:r>
              <w:t xml:space="preserve">                            m3</w:t>
            </w:r>
          </w:p>
        </w:tc>
      </w:tr>
      <w:tr w:rsidR="0039268F" w14:paraId="46F57F01" w14:textId="77777777">
        <w:trPr>
          <w:trHeight w:val="276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750FC" w14:textId="77777777" w:rsidR="0039268F" w:rsidRDefault="0039268F">
            <w:pPr>
              <w:snapToGrid w:val="0"/>
              <w:jc w:val="both"/>
            </w:pPr>
            <w:r>
              <w:t>TÚV 2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A885F" w14:textId="77777777" w:rsidR="0039268F" w:rsidRDefault="0039268F">
            <w:pPr>
              <w:snapToGrid w:val="0"/>
              <w:jc w:val="both"/>
            </w:pP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8086" w14:textId="77777777" w:rsidR="0039268F" w:rsidRDefault="0039268F">
            <w:pPr>
              <w:snapToGrid w:val="0"/>
              <w:jc w:val="both"/>
            </w:pPr>
            <w:r>
              <w:t xml:space="preserve">                            m3</w:t>
            </w:r>
          </w:p>
        </w:tc>
      </w:tr>
    </w:tbl>
    <w:p w14:paraId="53161989" w14:textId="77777777" w:rsidR="0039268F" w:rsidRDefault="0039268F">
      <w:pPr>
        <w:jc w:val="both"/>
      </w:pPr>
    </w:p>
    <w:p w14:paraId="11DE8440" w14:textId="77777777" w:rsidR="0039268F" w:rsidRDefault="0039268F">
      <w:pPr>
        <w:jc w:val="both"/>
      </w:pPr>
      <w:r>
        <w:t>Uvedené stavy vodomerov sú konečné stavy pôvodných vlastníkov a počiatočné stavy nových vlastníkov horeuvedeného bytu pre účely vyúčtovania nákladov za užívanie bytu.</w:t>
      </w:r>
    </w:p>
    <w:p w14:paraId="208438CF" w14:textId="77777777" w:rsidR="0039268F" w:rsidRDefault="0039268F">
      <w:pPr>
        <w:jc w:val="both"/>
      </w:pPr>
    </w:p>
    <w:p w14:paraId="0B842176" w14:textId="77777777" w:rsidR="0039268F" w:rsidRDefault="0039268F">
      <w:pPr>
        <w:jc w:val="both"/>
      </w:pPr>
    </w:p>
    <w:p w14:paraId="6704718C" w14:textId="77777777" w:rsidR="0039268F" w:rsidRDefault="0039268F">
      <w:pPr>
        <w:ind w:left="360" w:hanging="360"/>
        <w:jc w:val="both"/>
      </w:pPr>
      <w:r>
        <w:rPr>
          <w:rFonts w:ascii="Wingdings" w:hAnsi="Wingdings"/>
          <w:sz w:val="30"/>
          <w:szCs w:val="30"/>
        </w:rPr>
        <w:t></w:t>
      </w:r>
      <w:r>
        <w:rPr>
          <w:sz w:val="30"/>
          <w:szCs w:val="30"/>
        </w:rPr>
        <w:t xml:space="preserve"> </w:t>
      </w:r>
      <w:r>
        <w:t>rozdelenia spotreby SV a TÚV podľa platných právnych predpisov a smerníc OSBD Senica</w:t>
      </w:r>
    </w:p>
    <w:p w14:paraId="30850537" w14:textId="77777777" w:rsidR="0039268F" w:rsidRDefault="0039268F">
      <w:pPr>
        <w:jc w:val="both"/>
      </w:pPr>
      <w:r>
        <w:t>____________________________________</w:t>
      </w:r>
    </w:p>
    <w:p w14:paraId="7A25E465" w14:textId="77777777" w:rsidR="0039268F" w:rsidRDefault="0039268F">
      <w:pPr>
        <w:jc w:val="both"/>
      </w:pPr>
      <w:r>
        <w:t xml:space="preserve">* - </w:t>
      </w:r>
      <w:proofErr w:type="spellStart"/>
      <w:r>
        <w:t>nehodiace</w:t>
      </w:r>
      <w:proofErr w:type="spellEnd"/>
      <w:r>
        <w:t xml:space="preserve"> sa prečiarknite</w:t>
      </w:r>
    </w:p>
    <w:p w14:paraId="1AB7F998" w14:textId="77777777" w:rsidR="0039268F" w:rsidRDefault="0039268F">
      <w:pPr>
        <w:jc w:val="right"/>
        <w:rPr>
          <w:b/>
        </w:rPr>
      </w:pPr>
      <w:r>
        <w:rPr>
          <w:b/>
        </w:rPr>
        <w:t>OBRÁŤTE !</w:t>
      </w:r>
    </w:p>
    <w:p w14:paraId="1EEEFC49" w14:textId="77777777" w:rsidR="0039268F" w:rsidRDefault="0039268F">
      <w:pPr>
        <w:jc w:val="both"/>
      </w:pPr>
    </w:p>
    <w:p w14:paraId="336488A4" w14:textId="77777777" w:rsidR="00174E10" w:rsidRDefault="00174E10">
      <w:pPr>
        <w:jc w:val="both"/>
        <w:rPr>
          <w:b/>
          <w:u w:val="single"/>
        </w:rPr>
      </w:pPr>
    </w:p>
    <w:p w14:paraId="51513B9C" w14:textId="6B54E866" w:rsidR="0039268F" w:rsidRDefault="0039268F">
      <w:pPr>
        <w:jc w:val="both"/>
      </w:pPr>
      <w:r>
        <w:rPr>
          <w:b/>
          <w:u w:val="single"/>
        </w:rPr>
        <w:lastRenderedPageBreak/>
        <w:t>POMEROVÉ ROZDEĽOVAČE VYKUROVACÍCH NÁKLADOV (PRVN)</w:t>
      </w:r>
      <w:r>
        <w:t xml:space="preserve"> </w:t>
      </w:r>
    </w:p>
    <w:p w14:paraId="3468A744" w14:textId="77777777" w:rsidR="0039268F" w:rsidRDefault="0039268F">
      <w:pPr>
        <w:jc w:val="both"/>
      </w:pPr>
      <w:r>
        <w:t>(vyplňte iba v prípade ak sú PRVN v bytovom dome nainštalované)</w:t>
      </w:r>
    </w:p>
    <w:p w14:paraId="2EE10205" w14:textId="77777777" w:rsidR="00D874A8" w:rsidRDefault="00D874A8">
      <w:pPr>
        <w:jc w:val="both"/>
      </w:pPr>
    </w:p>
    <w:p w14:paraId="48B74F1E" w14:textId="67237AA5" w:rsidR="00D874A8" w:rsidRPr="00B17E19" w:rsidRDefault="00D874A8" w:rsidP="00D874A8">
      <w:pPr>
        <w:jc w:val="both"/>
        <w:rPr>
          <w:b/>
          <w:bCs/>
          <w:u w:val="single"/>
        </w:rPr>
      </w:pPr>
      <w:r>
        <w:rPr>
          <w:b/>
          <w:bCs/>
        </w:rPr>
        <w:t xml:space="preserve">UPOZORNENIE </w:t>
      </w:r>
      <w:r w:rsidRPr="00D874A8">
        <w:rPr>
          <w:b/>
          <w:bCs/>
        </w:rPr>
        <w:t xml:space="preserve">- V prípade nainštalovaných PRVN s automatickým rádiovým zberom (platí iba pre PRVN </w:t>
      </w:r>
      <w:proofErr w:type="spellStart"/>
      <w:r w:rsidRPr="00D874A8">
        <w:rPr>
          <w:b/>
          <w:bCs/>
        </w:rPr>
        <w:t>rozúčtovateľov</w:t>
      </w:r>
      <w:proofErr w:type="spellEnd"/>
      <w:r w:rsidRPr="00D874A8">
        <w:rPr>
          <w:b/>
          <w:bCs/>
        </w:rPr>
        <w:t>:</w:t>
      </w:r>
      <w:r>
        <w:rPr>
          <w:b/>
          <w:bCs/>
        </w:rPr>
        <w:t xml:space="preserve"> </w:t>
      </w:r>
      <w:r w:rsidRPr="00B17E19">
        <w:rPr>
          <w:b/>
          <w:bCs/>
          <w:u w:val="single"/>
        </w:rPr>
        <w:t>TECHEM s rádiovým zberom, ESM-YZAMER, ENBRA</w:t>
      </w:r>
      <w:r w:rsidRPr="00D874A8">
        <w:rPr>
          <w:b/>
          <w:bCs/>
        </w:rPr>
        <w:t xml:space="preserve">), </w:t>
      </w:r>
      <w:r w:rsidRPr="00B17E19">
        <w:rPr>
          <w:b/>
          <w:bCs/>
          <w:u w:val="single"/>
        </w:rPr>
        <w:t xml:space="preserve">nie je potrebné realizovať </w:t>
      </w:r>
      <w:proofErr w:type="spellStart"/>
      <w:r w:rsidRPr="00B17E19">
        <w:rPr>
          <w:b/>
          <w:bCs/>
          <w:u w:val="single"/>
        </w:rPr>
        <w:t>medziodpočty</w:t>
      </w:r>
      <w:proofErr w:type="spellEnd"/>
      <w:r w:rsidRPr="00B17E19">
        <w:rPr>
          <w:b/>
          <w:bCs/>
          <w:u w:val="single"/>
        </w:rPr>
        <w:t xml:space="preserve"> PRVN</w:t>
      </w:r>
      <w:r w:rsidRPr="00D874A8">
        <w:rPr>
          <w:b/>
          <w:bCs/>
        </w:rPr>
        <w:t xml:space="preserve"> a pre vyúčtovanie nákladov budú použité </w:t>
      </w:r>
      <w:proofErr w:type="spellStart"/>
      <w:r w:rsidRPr="00D874A8">
        <w:rPr>
          <w:b/>
          <w:bCs/>
        </w:rPr>
        <w:t>medziodpočty</w:t>
      </w:r>
      <w:proofErr w:type="spellEnd"/>
      <w:r w:rsidRPr="00D874A8">
        <w:rPr>
          <w:b/>
          <w:bCs/>
        </w:rPr>
        <w:t xml:space="preserve"> získané rádiovým zberom z PRVN k termínu zaevidovanej zmeny vlastníka na OSBD Senica. </w:t>
      </w:r>
      <w:r w:rsidRPr="00B17E19">
        <w:rPr>
          <w:b/>
          <w:bCs/>
          <w:u w:val="single"/>
        </w:rPr>
        <w:t>Nevyznačujte teda v tomto prípade žiadnu</w:t>
      </w:r>
      <w:r w:rsidR="00B17E19">
        <w:rPr>
          <w:b/>
          <w:bCs/>
          <w:u w:val="single"/>
        </w:rPr>
        <w:t xml:space="preserve"> nižšie uvedenú</w:t>
      </w:r>
      <w:r w:rsidRPr="00B17E19">
        <w:rPr>
          <w:b/>
          <w:bCs/>
          <w:u w:val="single"/>
        </w:rPr>
        <w:t xml:space="preserve"> možnosť.</w:t>
      </w:r>
    </w:p>
    <w:p w14:paraId="355CC805" w14:textId="77777777" w:rsidR="00D874A8" w:rsidRDefault="00D874A8">
      <w:pPr>
        <w:jc w:val="both"/>
      </w:pPr>
    </w:p>
    <w:p w14:paraId="5CA3F302" w14:textId="6E00F250" w:rsidR="0039268F" w:rsidRDefault="0039268F">
      <w:pPr>
        <w:jc w:val="both"/>
      </w:pPr>
      <w:r>
        <w:t>Vyúčtovanie nákladov na vykurovanie ku dňu zmeny vlastníkov uvedeného dotknutého priestoru žiadame vykonať podľa (vybranú alternatívu označte krížikom):</w:t>
      </w:r>
    </w:p>
    <w:p w14:paraId="18AE7D14" w14:textId="77777777" w:rsidR="0039268F" w:rsidRDefault="0039268F">
      <w:pPr>
        <w:jc w:val="both"/>
      </w:pPr>
    </w:p>
    <w:p w14:paraId="78A95391" w14:textId="53C57C57" w:rsidR="00BD33CA" w:rsidRDefault="0039268F" w:rsidP="00BD33CA">
      <w:pPr>
        <w:ind w:left="3402" w:hanging="3402"/>
        <w:jc w:val="both"/>
      </w:pPr>
      <w:r>
        <w:rPr>
          <w:rFonts w:ascii="Wingdings" w:hAnsi="Wingdings"/>
          <w:sz w:val="30"/>
          <w:szCs w:val="30"/>
        </w:rPr>
        <w:t></w:t>
      </w:r>
      <w:r>
        <w:t xml:space="preserve"> </w:t>
      </w:r>
      <w:proofErr w:type="spellStart"/>
      <w:r>
        <w:t>medziodpočtu</w:t>
      </w:r>
      <w:proofErr w:type="spellEnd"/>
      <w:r>
        <w:t xml:space="preserve"> stavov PRVN</w:t>
      </w:r>
      <w:r w:rsidR="00BD33CA">
        <w:t xml:space="preserve"> </w:t>
      </w:r>
      <w:r w:rsidR="00B279AF">
        <w:t xml:space="preserve">– manuálny </w:t>
      </w:r>
      <w:proofErr w:type="spellStart"/>
      <w:r w:rsidR="00B279AF">
        <w:t>medziodpočet</w:t>
      </w:r>
      <w:proofErr w:type="spellEnd"/>
    </w:p>
    <w:p w14:paraId="79012A93" w14:textId="2152AFB4" w:rsidR="0039268F" w:rsidRDefault="00BD33CA" w:rsidP="00BD33CA">
      <w:pPr>
        <w:ind w:left="3402" w:hanging="3402"/>
        <w:jc w:val="both"/>
      </w:pPr>
      <w:r>
        <w:t xml:space="preserve">     </w:t>
      </w:r>
      <w:r w:rsidR="00174E10">
        <w:t xml:space="preserve"> </w:t>
      </w:r>
      <w:r>
        <w:t>(platí iba pre</w:t>
      </w:r>
      <w:r w:rsidR="00B279AF">
        <w:t xml:space="preserve"> PRVN</w:t>
      </w:r>
      <w:r>
        <w:t xml:space="preserve"> </w:t>
      </w:r>
      <w:proofErr w:type="spellStart"/>
      <w:r>
        <w:t>rozúčtovateľov</w:t>
      </w:r>
      <w:proofErr w:type="spellEnd"/>
      <w:r>
        <w:t>: MARELS, TECHEM bez rádiového zberu)</w:t>
      </w:r>
    </w:p>
    <w:p w14:paraId="7E8B5022" w14:textId="77777777" w:rsidR="00BD33CA" w:rsidRDefault="00BD33CA">
      <w:pPr>
        <w:jc w:val="both"/>
      </w:pPr>
    </w:p>
    <w:tbl>
      <w:tblPr>
        <w:tblW w:w="0" w:type="auto"/>
        <w:tblInd w:w="421" w:type="dxa"/>
        <w:tblLayout w:type="fixed"/>
        <w:tblLook w:val="0000" w:firstRow="0" w:lastRow="0" w:firstColumn="0" w:lastColumn="0" w:noHBand="0" w:noVBand="0"/>
      </w:tblPr>
      <w:tblGrid>
        <w:gridCol w:w="2107"/>
        <w:gridCol w:w="3119"/>
        <w:gridCol w:w="2551"/>
      </w:tblGrid>
      <w:tr w:rsidR="00BD33CA" w14:paraId="0F64890E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BFE5C" w14:textId="466D12C2" w:rsidR="00BD33CA" w:rsidRDefault="00BD33CA" w:rsidP="00C70C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miestnosť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9BAF4" w14:textId="71AABA35" w:rsidR="00BD33CA" w:rsidRDefault="00BD33CA" w:rsidP="00C70C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číslo PRVN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10EF" w14:textId="1D45982F" w:rsidR="00BD33CA" w:rsidRDefault="00BD33CA" w:rsidP="00C70CD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stav PRVN</w:t>
            </w:r>
          </w:p>
        </w:tc>
      </w:tr>
      <w:tr w:rsidR="00BD33CA" w14:paraId="31986056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A849A" w14:textId="294107BD" w:rsidR="00BD33CA" w:rsidRDefault="00BD33CA" w:rsidP="00C70CDB">
            <w:pPr>
              <w:snapToGrid w:val="0"/>
              <w:jc w:val="both"/>
            </w:pPr>
            <w:r>
              <w:t>kuchyňa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C95C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7DA" w14:textId="54046D0F" w:rsidR="00BD33CA" w:rsidRDefault="00BD33CA" w:rsidP="00C70CDB">
            <w:pPr>
              <w:snapToGrid w:val="0"/>
              <w:jc w:val="both"/>
            </w:pPr>
            <w:r>
              <w:t xml:space="preserve">                            </w:t>
            </w:r>
          </w:p>
        </w:tc>
      </w:tr>
      <w:tr w:rsidR="00BD33CA" w14:paraId="6481B285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48A6D" w14:textId="2F9537B3" w:rsidR="00BD33CA" w:rsidRDefault="00BD33CA" w:rsidP="00C70CDB">
            <w:pPr>
              <w:snapToGrid w:val="0"/>
              <w:jc w:val="both"/>
            </w:pPr>
            <w:r>
              <w:t>obývacia izba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F4081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6495" w14:textId="3CFA4A05" w:rsidR="00BD33CA" w:rsidRDefault="00BD33CA" w:rsidP="00C70CDB">
            <w:pPr>
              <w:snapToGrid w:val="0"/>
              <w:jc w:val="both"/>
            </w:pPr>
            <w:r>
              <w:t xml:space="preserve">                            </w:t>
            </w:r>
          </w:p>
        </w:tc>
      </w:tr>
      <w:tr w:rsidR="00BD33CA" w14:paraId="0EC7A97B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A8509" w14:textId="57C4264C" w:rsidR="00BD33CA" w:rsidRDefault="00BD33CA" w:rsidP="00C70CDB">
            <w:pPr>
              <w:snapToGrid w:val="0"/>
              <w:jc w:val="both"/>
            </w:pPr>
            <w:r>
              <w:t>spálňa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999D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F2BB" w14:textId="525D346D" w:rsidR="00BD33CA" w:rsidRDefault="00BD33CA" w:rsidP="00C70CDB">
            <w:pPr>
              <w:snapToGrid w:val="0"/>
              <w:jc w:val="both"/>
            </w:pPr>
            <w:r>
              <w:t xml:space="preserve">                            </w:t>
            </w:r>
          </w:p>
        </w:tc>
      </w:tr>
      <w:tr w:rsidR="00BD33CA" w14:paraId="72F53AA6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6B558" w14:textId="2C862F70" w:rsidR="00BD33CA" w:rsidRDefault="00BD33CA" w:rsidP="00C70CDB">
            <w:pPr>
              <w:snapToGrid w:val="0"/>
              <w:jc w:val="both"/>
            </w:pPr>
            <w:r>
              <w:t>detská izba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7CC01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36CD" w14:textId="77777777" w:rsidR="00BD33CA" w:rsidRDefault="00BD33CA" w:rsidP="00C70CDB">
            <w:pPr>
              <w:snapToGrid w:val="0"/>
              <w:jc w:val="both"/>
            </w:pPr>
          </w:p>
        </w:tc>
      </w:tr>
      <w:tr w:rsidR="00BD33CA" w14:paraId="110CAAA8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0F9EB" w14:textId="52B7E989" w:rsidR="00BD33CA" w:rsidRDefault="00BD33CA" w:rsidP="00C70CDB">
            <w:pPr>
              <w:snapToGrid w:val="0"/>
              <w:jc w:val="both"/>
            </w:pPr>
            <w:r>
              <w:t>kúpeľňa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0919A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83A1" w14:textId="77777777" w:rsidR="00BD33CA" w:rsidRDefault="00BD33CA" w:rsidP="00C70CDB">
            <w:pPr>
              <w:snapToGrid w:val="0"/>
              <w:jc w:val="both"/>
            </w:pPr>
          </w:p>
        </w:tc>
      </w:tr>
      <w:tr w:rsidR="00BD33CA" w14:paraId="23E40E6B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C306" w14:textId="0DAF6382" w:rsidR="00BD33CA" w:rsidRDefault="00BD33CA" w:rsidP="00C70CDB">
            <w:pPr>
              <w:snapToGrid w:val="0"/>
              <w:jc w:val="both"/>
            </w:pPr>
            <w:r>
              <w:t>izba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1A7BB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6FA7" w14:textId="77777777" w:rsidR="00BD33CA" w:rsidRDefault="00BD33CA" w:rsidP="00C70CDB">
            <w:pPr>
              <w:snapToGrid w:val="0"/>
              <w:jc w:val="both"/>
            </w:pPr>
          </w:p>
        </w:tc>
      </w:tr>
      <w:tr w:rsidR="00BD33CA" w14:paraId="5F182478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5A0B3" w14:textId="6F9C5026" w:rsidR="00BD33CA" w:rsidRDefault="00BD33CA" w:rsidP="00C70CDB">
            <w:pPr>
              <w:snapToGrid w:val="0"/>
              <w:jc w:val="both"/>
            </w:pPr>
            <w:r>
              <w:t>izba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2C67F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DD51" w14:textId="77777777" w:rsidR="00BD33CA" w:rsidRDefault="00BD33CA" w:rsidP="00C70CDB">
            <w:pPr>
              <w:snapToGrid w:val="0"/>
              <w:jc w:val="both"/>
            </w:pPr>
          </w:p>
        </w:tc>
      </w:tr>
      <w:tr w:rsidR="00BD33CA" w14:paraId="35CC9987" w14:textId="77777777" w:rsidTr="00174E10">
        <w:trPr>
          <w:trHeight w:val="276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D9A58" w14:textId="2D34DB09" w:rsidR="00BD33CA" w:rsidRDefault="00BD33CA" w:rsidP="00C70CDB">
            <w:pPr>
              <w:snapToGrid w:val="0"/>
              <w:jc w:val="both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EBF6" w14:textId="77777777" w:rsidR="00BD33CA" w:rsidRDefault="00BD33CA" w:rsidP="00C70CDB">
            <w:pPr>
              <w:snapToGrid w:val="0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1139" w14:textId="13909B57" w:rsidR="00BD33CA" w:rsidRDefault="00BD33CA" w:rsidP="00C70CDB">
            <w:pPr>
              <w:snapToGrid w:val="0"/>
              <w:jc w:val="both"/>
            </w:pPr>
            <w:r>
              <w:t xml:space="preserve">                            </w:t>
            </w:r>
          </w:p>
        </w:tc>
      </w:tr>
    </w:tbl>
    <w:p w14:paraId="0B19CCBD" w14:textId="77777777" w:rsidR="00F17BC2" w:rsidRDefault="00F17BC2">
      <w:pPr>
        <w:jc w:val="both"/>
      </w:pPr>
    </w:p>
    <w:p w14:paraId="79B6D4C3" w14:textId="77777777" w:rsidR="0039268F" w:rsidRDefault="0039268F">
      <w:pPr>
        <w:ind w:left="360" w:hanging="360"/>
        <w:jc w:val="both"/>
      </w:pPr>
      <w:r>
        <w:rPr>
          <w:rFonts w:ascii="Wingdings" w:hAnsi="Wingdings"/>
          <w:sz w:val="30"/>
          <w:szCs w:val="30"/>
        </w:rPr>
        <w:t></w:t>
      </w:r>
      <w:r>
        <w:rPr>
          <w:sz w:val="30"/>
          <w:szCs w:val="30"/>
        </w:rPr>
        <w:t xml:space="preserve"> </w:t>
      </w:r>
      <w:r>
        <w:t>rozdelenia spotreby nameranej PRVN podľa platných právnych predpisov a smerníc OSBD Senica</w:t>
      </w:r>
    </w:p>
    <w:p w14:paraId="1D5D967F" w14:textId="5B19431F" w:rsidR="00FF2DD4" w:rsidRDefault="00FF2DD4">
      <w:pPr>
        <w:ind w:left="360" w:hanging="360"/>
        <w:jc w:val="both"/>
      </w:pPr>
      <w:r>
        <w:t xml:space="preserve">     </w:t>
      </w:r>
      <w:r w:rsidR="00174E10">
        <w:t xml:space="preserve"> </w:t>
      </w:r>
      <w:r>
        <w:t xml:space="preserve">(platí </w:t>
      </w:r>
      <w:r w:rsidR="00D874A8">
        <w:t>iba</w:t>
      </w:r>
      <w:r>
        <w:t xml:space="preserve"> pre </w:t>
      </w:r>
      <w:r w:rsidR="00B279AF">
        <w:t xml:space="preserve">PRVN </w:t>
      </w:r>
      <w:proofErr w:type="spellStart"/>
      <w:r w:rsidR="00B279AF">
        <w:t>rozúčtovateľa</w:t>
      </w:r>
      <w:proofErr w:type="spellEnd"/>
      <w:r w:rsidR="00B279AF">
        <w:t xml:space="preserve"> REGENA)</w:t>
      </w:r>
    </w:p>
    <w:p w14:paraId="760D42E2" w14:textId="77777777" w:rsidR="0039268F" w:rsidRDefault="0039268F">
      <w:pPr>
        <w:jc w:val="both"/>
      </w:pPr>
    </w:p>
    <w:p w14:paraId="4BBDF089" w14:textId="4DD72729" w:rsidR="00F17BC2" w:rsidRDefault="00F17BC2" w:rsidP="00F17BC2">
      <w:pPr>
        <w:jc w:val="both"/>
      </w:pPr>
      <w:r>
        <w:t xml:space="preserve">Noví vlastníci dotknutého priestoru berú na vedomie, že vyúčtovanie nákladov podľa </w:t>
      </w:r>
      <w:proofErr w:type="spellStart"/>
      <w:r>
        <w:t>medziodpočtov</w:t>
      </w:r>
      <w:proofErr w:type="spellEnd"/>
      <w:r>
        <w:t xml:space="preserve"> PRVN pri zmene vlastníka je spoplatnené v zmysle cenníka dodávateľa rozúčtovania nákladov na vykurovanie a zaväzujú sa náklady uhradiť. </w:t>
      </w:r>
    </w:p>
    <w:p w14:paraId="27F6BCEE" w14:textId="77777777" w:rsidR="0039268F" w:rsidRDefault="0039268F">
      <w:pPr>
        <w:jc w:val="both"/>
      </w:pPr>
    </w:p>
    <w:p w14:paraId="3FBABE78" w14:textId="77777777" w:rsidR="0039268F" w:rsidRDefault="0039268F">
      <w:pPr>
        <w:jc w:val="both"/>
      </w:pPr>
      <w:r>
        <w:t>V ........................................ dňa ......................................</w:t>
      </w:r>
    </w:p>
    <w:p w14:paraId="4213E4EC" w14:textId="77777777" w:rsidR="0039268F" w:rsidRDefault="0039268F">
      <w:pPr>
        <w:jc w:val="both"/>
      </w:pPr>
    </w:p>
    <w:p w14:paraId="1041FE9D" w14:textId="77777777" w:rsidR="0039268F" w:rsidRDefault="0039268F">
      <w:pPr>
        <w:jc w:val="both"/>
      </w:pPr>
      <w:r>
        <w:t>Podpisy pôvodných vlastníkov:</w:t>
      </w:r>
      <w:r>
        <w:tab/>
      </w:r>
      <w:r>
        <w:tab/>
        <w:t>...........................................</w:t>
      </w:r>
      <w:r>
        <w:tab/>
        <w:t>kontakt: ...................................</w:t>
      </w:r>
    </w:p>
    <w:p w14:paraId="4ED18E72" w14:textId="77777777" w:rsidR="0039268F" w:rsidRDefault="0039268F">
      <w:pPr>
        <w:jc w:val="both"/>
      </w:pPr>
    </w:p>
    <w:p w14:paraId="58529B35" w14:textId="77777777" w:rsidR="0039268F" w:rsidRDefault="0039268F">
      <w:pPr>
        <w:jc w:val="both"/>
      </w:pPr>
    </w:p>
    <w:p w14:paraId="74191A64" w14:textId="77777777" w:rsidR="0039268F" w:rsidRDefault="0039268F">
      <w:pPr>
        <w:jc w:val="both"/>
        <w:rPr>
          <w:b/>
          <w:u w:val="single"/>
        </w:rPr>
      </w:pPr>
      <w:r>
        <w:t>Podpisy nových vlastníkov:</w:t>
      </w:r>
      <w:r>
        <w:tab/>
      </w:r>
      <w:r>
        <w:tab/>
      </w:r>
      <w:r>
        <w:tab/>
        <w:t>...........................................</w:t>
      </w:r>
      <w:r>
        <w:tab/>
        <w:t>kontakt: ...................................</w:t>
      </w:r>
      <w:r>
        <w:rPr>
          <w:b/>
          <w:u w:val="single"/>
        </w:rPr>
        <w:t xml:space="preserve"> </w:t>
      </w:r>
    </w:p>
    <w:p w14:paraId="08628C8E" w14:textId="77777777" w:rsidR="0039268F" w:rsidRDefault="0039268F">
      <w:pPr>
        <w:jc w:val="both"/>
        <w:rPr>
          <w:b/>
          <w:u w:val="single"/>
        </w:rPr>
      </w:pPr>
    </w:p>
    <w:p w14:paraId="47B6E18D" w14:textId="77777777" w:rsidR="0039268F" w:rsidRDefault="0039268F">
      <w:pPr>
        <w:jc w:val="both"/>
        <w:rPr>
          <w:b/>
          <w:u w:val="single"/>
        </w:rPr>
      </w:pPr>
      <w:r>
        <w:rPr>
          <w:b/>
          <w:u w:val="single"/>
        </w:rPr>
        <w:t>POUČENIE</w:t>
      </w:r>
    </w:p>
    <w:p w14:paraId="4DF7C061" w14:textId="77777777" w:rsidR="0039268F" w:rsidRDefault="0039268F">
      <w:pPr>
        <w:jc w:val="both"/>
        <w:rPr>
          <w:u w:val="single"/>
        </w:rPr>
      </w:pPr>
    </w:p>
    <w:p w14:paraId="349C2121" w14:textId="77777777" w:rsidR="0039268F" w:rsidRDefault="0039268F">
      <w:pPr>
        <w:numPr>
          <w:ilvl w:val="0"/>
          <w:numId w:val="2"/>
        </w:numPr>
        <w:tabs>
          <w:tab w:val="left" w:pos="1440"/>
        </w:tabs>
        <w:ind w:left="360"/>
        <w:jc w:val="both"/>
      </w:pPr>
      <w:r>
        <w:t>Ak nebude OSBD Senica doručené toto oznámenie podpísané pôvodnými a novými vlastníkmi dotknutého priestoru, budú náklady na dodávku SV, TÚV a tepla na vykurovanie rozdelené a vyúčtované pôvodným a novým vlastníkom dotknutého priestoru podľa platných právnych predpisov a smerníc OSBD Senica.</w:t>
      </w:r>
    </w:p>
    <w:p w14:paraId="64AFCB4C" w14:textId="77777777" w:rsidR="0039268F" w:rsidRDefault="0039268F">
      <w:pPr>
        <w:jc w:val="both"/>
      </w:pPr>
    </w:p>
    <w:p w14:paraId="5C5D65B8" w14:textId="4211973B" w:rsidR="0039268F" w:rsidRDefault="0039268F" w:rsidP="00174E10">
      <w:pPr>
        <w:numPr>
          <w:ilvl w:val="0"/>
          <w:numId w:val="2"/>
        </w:numPr>
        <w:tabs>
          <w:tab w:val="left" w:pos="1440"/>
        </w:tabs>
        <w:ind w:left="360"/>
        <w:jc w:val="both"/>
      </w:pPr>
      <w:r>
        <w:t>Noví vlastníci dotknutého priestoru podpisom potvrdzujú, že boli poučení o tom, že:</w:t>
      </w:r>
    </w:p>
    <w:p w14:paraId="06141E70" w14:textId="77777777" w:rsidR="0039268F" w:rsidRDefault="0039268F">
      <w:pPr>
        <w:numPr>
          <w:ilvl w:val="0"/>
          <w:numId w:val="1"/>
        </w:numPr>
        <w:jc w:val="both"/>
      </w:pPr>
      <w:r>
        <w:t>je prísne zakázané ovplyvňovať, demontovať a zasahovať do vodomerov a PRVN; v opačnom prípade budú vlastníci dotknutého priestoru znášať sankcie a náklady v zmysle platných právnych predpisov a smerníc OSBD Senica</w:t>
      </w:r>
    </w:p>
    <w:p w14:paraId="54DB312F" w14:textId="3FD42D64" w:rsidR="0039268F" w:rsidRDefault="0039268F" w:rsidP="00F17BC2">
      <w:pPr>
        <w:numPr>
          <w:ilvl w:val="0"/>
          <w:numId w:val="1"/>
        </w:numPr>
        <w:jc w:val="both"/>
      </w:pPr>
      <w:r>
        <w:t>každé poškodenie a potrebu demontáže vodomerov a PRVN je bezpodmienečne nutné ohlásiť a žiadať písomne na OSBD Senica.</w:t>
      </w:r>
    </w:p>
    <w:sectPr w:rsidR="0039268F" w:rsidSect="00174E10">
      <w:footnotePr>
        <w:pos w:val="beneathText"/>
      </w:footnotePr>
      <w:pgSz w:w="11905" w:h="16837"/>
      <w:pgMar w:top="719" w:right="74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5655693">
    <w:abstractNumId w:val="0"/>
  </w:num>
  <w:num w:numId="2" w16cid:durableId="1268152627">
    <w:abstractNumId w:val="1"/>
  </w:num>
  <w:num w:numId="3" w16cid:durableId="2087141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8F"/>
    <w:rsid w:val="00174E10"/>
    <w:rsid w:val="00221BC5"/>
    <w:rsid w:val="0039268F"/>
    <w:rsid w:val="004D0539"/>
    <w:rsid w:val="00602D2F"/>
    <w:rsid w:val="00B17E19"/>
    <w:rsid w:val="00B279AF"/>
    <w:rsid w:val="00BD33CA"/>
    <w:rsid w:val="00D874A8"/>
    <w:rsid w:val="00F17BC2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5D42"/>
  <w15:chartTrackingRefBased/>
  <w15:docId w15:val="{C26F75CD-3479-4984-A603-235FCA86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Adresát:</vt:lpstr>
    </vt:vector>
  </TitlesOfParts>
  <Company>OSBD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Adresát:</dc:title>
  <dc:subject/>
  <dc:creator>DOMA</dc:creator>
  <cp:keywords/>
  <cp:lastModifiedBy>Martin Kovačovič</cp:lastModifiedBy>
  <cp:revision>10</cp:revision>
  <cp:lastPrinted>2023-09-14T13:15:00Z</cp:lastPrinted>
  <dcterms:created xsi:type="dcterms:W3CDTF">2023-09-14T05:41:00Z</dcterms:created>
  <dcterms:modified xsi:type="dcterms:W3CDTF">2023-09-15T07:47:00Z</dcterms:modified>
</cp:coreProperties>
</file>